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7E1" w:rsidRDefault="008F1E63" w:rsidP="00C36E21">
      <w:pPr>
        <w:rPr>
          <w:b/>
        </w:rPr>
      </w:pPr>
      <w:bookmarkStart w:id="0" w:name="_GoBack"/>
      <w:bookmarkEnd w:id="0"/>
      <w:r>
        <w:rPr>
          <w:b/>
        </w:rPr>
        <w:t>Internationa</w:t>
      </w:r>
      <w:r w:rsidR="00FB5387">
        <w:rPr>
          <w:b/>
        </w:rPr>
        <w:t>l Dentistry SIG - 2014</w:t>
      </w:r>
      <w:r>
        <w:rPr>
          <w:b/>
        </w:rPr>
        <w:t xml:space="preserve"> work plan items</w:t>
      </w:r>
    </w:p>
    <w:p w:rsidR="008F1E63" w:rsidRDefault="008F1E63" w:rsidP="008F1E63">
      <w:r>
        <w:t>The International Dentistry SIG was established in collaboration with the American Dental Association (ADA), as part of the Cooperation Agreement signed between ADA and IHTSDO in November 2012.</w:t>
      </w:r>
    </w:p>
    <w:p w:rsidR="00C36E21" w:rsidRDefault="008F1E63" w:rsidP="008F1E63">
      <w:r>
        <w:t>The following sets out agreed work areas that the SIG is undertaking across 2014 and 2015 in order to continuously add to and imp</w:t>
      </w:r>
      <w:r w:rsidR="00012556">
        <w:t>rove content in SNOMED CT. The timelines are agreed and have fed in to the content dev</w:t>
      </w:r>
      <w:r w:rsidR="00FB5387">
        <w:t>elopment plans for 2014</w:t>
      </w:r>
      <w:r w:rsidR="00012556">
        <w:t>.</w:t>
      </w:r>
    </w:p>
    <w:p w:rsidR="00012556" w:rsidRPr="00012556" w:rsidRDefault="00012556" w:rsidP="008F1E63">
      <w:pPr>
        <w:rPr>
          <w:b/>
        </w:rPr>
      </w:pPr>
      <w:r w:rsidRPr="00012556">
        <w:rPr>
          <w:b/>
        </w:rPr>
        <w:t>2014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317"/>
        <w:gridCol w:w="1783"/>
        <w:gridCol w:w="1321"/>
        <w:gridCol w:w="1117"/>
      </w:tblGrid>
      <w:tr w:rsidR="005039AE" w:rsidRPr="009A47E1" w:rsidTr="005039AE">
        <w:tc>
          <w:tcPr>
            <w:tcW w:w="704" w:type="dxa"/>
          </w:tcPr>
          <w:p w:rsidR="005039AE" w:rsidRPr="009A47E1" w:rsidRDefault="005039AE" w:rsidP="00C36E21">
            <w:pPr>
              <w:rPr>
                <w:rFonts w:ascii="Calibri" w:eastAsia="Times New Roman" w:hAnsi="Calibri" w:cs="Helvetica"/>
                <w:b/>
              </w:rPr>
            </w:pPr>
          </w:p>
        </w:tc>
        <w:tc>
          <w:tcPr>
            <w:tcW w:w="4317" w:type="dxa"/>
          </w:tcPr>
          <w:p w:rsidR="005039AE" w:rsidRPr="009A47E1" w:rsidRDefault="005039AE" w:rsidP="00C36E21">
            <w:pPr>
              <w:rPr>
                <w:rFonts w:ascii="Calibri" w:eastAsia="Times New Roman" w:hAnsi="Calibri" w:cs="Helvetica"/>
                <w:b/>
              </w:rPr>
            </w:pPr>
            <w:r w:rsidRPr="009A47E1">
              <w:rPr>
                <w:rFonts w:ascii="Calibri" w:eastAsia="Times New Roman" w:hAnsi="Calibri" w:cs="Helvetica"/>
                <w:b/>
              </w:rPr>
              <w:t>Activity</w:t>
            </w:r>
          </w:p>
        </w:tc>
        <w:tc>
          <w:tcPr>
            <w:tcW w:w="1783" w:type="dxa"/>
          </w:tcPr>
          <w:p w:rsidR="005039AE" w:rsidRPr="009A47E1" w:rsidRDefault="005039AE" w:rsidP="00C36E21">
            <w:pPr>
              <w:rPr>
                <w:rFonts w:ascii="Calibri" w:eastAsia="Times New Roman" w:hAnsi="Calibri" w:cs="Helvetica"/>
                <w:b/>
              </w:rPr>
            </w:pPr>
            <w:r w:rsidRPr="009A47E1">
              <w:rPr>
                <w:rFonts w:ascii="Calibri" w:eastAsia="Times New Roman" w:hAnsi="Calibri" w:cs="Helvetica"/>
                <w:b/>
              </w:rPr>
              <w:t>Responsibility</w:t>
            </w:r>
          </w:p>
        </w:tc>
        <w:tc>
          <w:tcPr>
            <w:tcW w:w="1321" w:type="dxa"/>
          </w:tcPr>
          <w:p w:rsidR="005039AE" w:rsidRPr="009A47E1" w:rsidRDefault="005039AE" w:rsidP="00C36E21">
            <w:pPr>
              <w:rPr>
                <w:rFonts w:ascii="Calibri" w:eastAsia="Times New Roman" w:hAnsi="Calibri" w:cs="Helvetica"/>
                <w:b/>
              </w:rPr>
            </w:pPr>
            <w:r w:rsidRPr="009A47E1">
              <w:rPr>
                <w:rFonts w:ascii="Calibri" w:eastAsia="Times New Roman" w:hAnsi="Calibri" w:cs="Helvetica"/>
                <w:b/>
              </w:rPr>
              <w:t>Timelines</w:t>
            </w:r>
            <w:r>
              <w:rPr>
                <w:rFonts w:ascii="Calibri" w:eastAsia="Times New Roman" w:hAnsi="Calibri" w:cs="Helvetica"/>
                <w:b/>
              </w:rPr>
              <w:t xml:space="preserve"> for work</w:t>
            </w:r>
            <w:r w:rsidR="00D15B59">
              <w:rPr>
                <w:rFonts w:ascii="Calibri" w:eastAsia="Times New Roman" w:hAnsi="Calibri" w:cs="Helvetica"/>
                <w:b/>
              </w:rPr>
              <w:t xml:space="preserve"> delivery</w:t>
            </w:r>
          </w:p>
        </w:tc>
        <w:tc>
          <w:tcPr>
            <w:tcW w:w="1117" w:type="dxa"/>
          </w:tcPr>
          <w:p w:rsidR="005039AE" w:rsidRPr="009A47E1" w:rsidRDefault="005039AE" w:rsidP="00C36E21">
            <w:pPr>
              <w:rPr>
                <w:rFonts w:ascii="Calibri" w:eastAsia="Times New Roman" w:hAnsi="Calibri" w:cs="Helvetica"/>
                <w:b/>
              </w:rPr>
            </w:pPr>
            <w:r>
              <w:rPr>
                <w:rFonts w:ascii="Calibri" w:eastAsia="Times New Roman" w:hAnsi="Calibri" w:cs="Helvetica"/>
                <w:b/>
              </w:rPr>
              <w:t>Release</w:t>
            </w:r>
          </w:p>
        </w:tc>
      </w:tr>
      <w:tr w:rsidR="005039AE" w:rsidTr="005039AE">
        <w:tc>
          <w:tcPr>
            <w:tcW w:w="704" w:type="dxa"/>
          </w:tcPr>
          <w:p w:rsidR="005039AE" w:rsidRDefault="005039AE" w:rsidP="00D52F2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4317" w:type="dxa"/>
          </w:tcPr>
          <w:p w:rsidR="005039AE" w:rsidRPr="00D52F23" w:rsidRDefault="00D15B59" w:rsidP="00D52F2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Incorporation of non-cephalometric conc</w:t>
            </w:r>
            <w:r w:rsidR="00757714">
              <w:rPr>
                <w:rFonts w:ascii="Calibri" w:hAnsi="Calibri"/>
              </w:rPr>
              <w:t>epts (including those in SNODENT</w:t>
            </w:r>
            <w:r>
              <w:rPr>
                <w:rFonts w:ascii="Calibri" w:hAnsi="Calibri"/>
              </w:rPr>
              <w:t xml:space="preserve">) </w:t>
            </w:r>
            <w:r w:rsidR="005039AE">
              <w:rPr>
                <w:rFonts w:ascii="Calibri" w:hAnsi="Calibri"/>
              </w:rPr>
              <w:t>- new content being delivered (200 concepts)</w:t>
            </w:r>
          </w:p>
        </w:tc>
        <w:tc>
          <w:tcPr>
            <w:tcW w:w="1783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SIG</w:t>
            </w:r>
          </w:p>
        </w:tc>
        <w:tc>
          <w:tcPr>
            <w:tcW w:w="1321" w:type="dxa"/>
          </w:tcPr>
          <w:p w:rsidR="005039AE" w:rsidRDefault="00D15B59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February 2015</w:t>
            </w:r>
          </w:p>
        </w:tc>
        <w:tc>
          <w:tcPr>
            <w:tcW w:w="1117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</w:p>
        </w:tc>
      </w:tr>
      <w:tr w:rsidR="005039AE" w:rsidTr="005039AE">
        <w:tc>
          <w:tcPr>
            <w:tcW w:w="704" w:type="dxa"/>
          </w:tcPr>
          <w:p w:rsidR="005039AE" w:rsidRDefault="005039AE" w:rsidP="00042BFB">
            <w:pPr>
              <w:rPr>
                <w:rFonts w:ascii="Calibri" w:hAnsi="Calibri"/>
              </w:rPr>
            </w:pPr>
          </w:p>
        </w:tc>
        <w:tc>
          <w:tcPr>
            <w:tcW w:w="4317" w:type="dxa"/>
          </w:tcPr>
          <w:p w:rsidR="005039AE" w:rsidRPr="00D52F23" w:rsidRDefault="00757714" w:rsidP="00042BF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Incorporation of non-cephalometric concepts </w:t>
            </w:r>
            <w:r w:rsidR="005039AE">
              <w:rPr>
                <w:rFonts w:ascii="Calibri" w:hAnsi="Calibri"/>
              </w:rPr>
              <w:t xml:space="preserve"> </w:t>
            </w:r>
            <w:r w:rsidR="005039AE" w:rsidRPr="00D52F23">
              <w:rPr>
                <w:rFonts w:ascii="Calibri" w:hAnsi="Calibri"/>
              </w:rPr>
              <w:t xml:space="preserve"> into SNOMED CT</w:t>
            </w:r>
            <w:r w:rsidR="005039AE">
              <w:rPr>
                <w:rFonts w:ascii="Calibri" w:hAnsi="Calibri"/>
              </w:rPr>
              <w:t xml:space="preserve"> - editing</w:t>
            </w:r>
          </w:p>
        </w:tc>
        <w:tc>
          <w:tcPr>
            <w:tcW w:w="1783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 editors</w:t>
            </w:r>
          </w:p>
        </w:tc>
        <w:tc>
          <w:tcPr>
            <w:tcW w:w="1321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</w:p>
        </w:tc>
        <w:tc>
          <w:tcPr>
            <w:tcW w:w="1117" w:type="dxa"/>
          </w:tcPr>
          <w:p w:rsidR="005039AE" w:rsidRDefault="00D15B59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 xml:space="preserve">July </w:t>
            </w:r>
            <w:r w:rsidR="005039AE">
              <w:rPr>
                <w:rFonts w:ascii="Calibri" w:eastAsia="Times New Roman" w:hAnsi="Calibri" w:cs="Helvetica"/>
              </w:rPr>
              <w:t xml:space="preserve">2015 </w:t>
            </w:r>
          </w:p>
        </w:tc>
      </w:tr>
      <w:tr w:rsidR="005039AE" w:rsidTr="005039AE">
        <w:tc>
          <w:tcPr>
            <w:tcW w:w="704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2</w:t>
            </w:r>
          </w:p>
        </w:tc>
        <w:tc>
          <w:tcPr>
            <w:tcW w:w="4317" w:type="dxa"/>
          </w:tcPr>
          <w:p w:rsidR="005039AE" w:rsidRDefault="005039AE" w:rsidP="00757714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 xml:space="preserve">Tooth representation – editing - </w:t>
            </w:r>
            <w:r w:rsidR="00757714" w:rsidRPr="00757714">
              <w:rPr>
                <w:rFonts w:ascii="Calibri" w:eastAsia="Times New Roman" w:hAnsi="Calibri" w:cs="Helvetica"/>
                <w:i/>
              </w:rPr>
              <w:t>COMPLETED</w:t>
            </w:r>
          </w:p>
        </w:tc>
        <w:tc>
          <w:tcPr>
            <w:tcW w:w="1783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 editors</w:t>
            </w:r>
          </w:p>
        </w:tc>
        <w:tc>
          <w:tcPr>
            <w:tcW w:w="1321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</w:p>
        </w:tc>
        <w:tc>
          <w:tcPr>
            <w:tcW w:w="1117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 xml:space="preserve">July 2014 </w:t>
            </w:r>
          </w:p>
        </w:tc>
      </w:tr>
      <w:tr w:rsidR="005039AE" w:rsidTr="005039AE">
        <w:tc>
          <w:tcPr>
            <w:tcW w:w="704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3</w:t>
            </w:r>
          </w:p>
        </w:tc>
        <w:tc>
          <w:tcPr>
            <w:tcW w:w="4317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Caries severity index – list of content (10-15 add and remove)</w:t>
            </w:r>
          </w:p>
        </w:tc>
        <w:tc>
          <w:tcPr>
            <w:tcW w:w="1783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SIG</w:t>
            </w:r>
          </w:p>
        </w:tc>
        <w:tc>
          <w:tcPr>
            <w:tcW w:w="1321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October 2014</w:t>
            </w:r>
          </w:p>
        </w:tc>
        <w:tc>
          <w:tcPr>
            <w:tcW w:w="1117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</w:p>
        </w:tc>
      </w:tr>
      <w:tr w:rsidR="005039AE" w:rsidTr="005039AE">
        <w:tc>
          <w:tcPr>
            <w:tcW w:w="704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</w:p>
        </w:tc>
        <w:tc>
          <w:tcPr>
            <w:tcW w:w="4317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Caries severity index - editing</w:t>
            </w:r>
          </w:p>
        </w:tc>
        <w:tc>
          <w:tcPr>
            <w:tcW w:w="1783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 editors</w:t>
            </w:r>
          </w:p>
        </w:tc>
        <w:tc>
          <w:tcPr>
            <w:tcW w:w="1321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Cut off November 5 2014</w:t>
            </w:r>
          </w:p>
        </w:tc>
        <w:tc>
          <w:tcPr>
            <w:tcW w:w="1117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January 2015 if possible</w:t>
            </w:r>
          </w:p>
        </w:tc>
      </w:tr>
      <w:tr w:rsidR="005039AE" w:rsidTr="005039AE">
        <w:tc>
          <w:tcPr>
            <w:tcW w:w="704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4</w:t>
            </w:r>
          </w:p>
        </w:tc>
        <w:tc>
          <w:tcPr>
            <w:tcW w:w="4317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Substances – dental restorative materials (scope of odontogram) (30-50)</w:t>
            </w:r>
          </w:p>
        </w:tc>
        <w:tc>
          <w:tcPr>
            <w:tcW w:w="1783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SIG</w:t>
            </w:r>
          </w:p>
        </w:tc>
        <w:tc>
          <w:tcPr>
            <w:tcW w:w="1321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October 2014</w:t>
            </w:r>
          </w:p>
        </w:tc>
        <w:tc>
          <w:tcPr>
            <w:tcW w:w="1117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</w:p>
        </w:tc>
      </w:tr>
      <w:tr w:rsidR="005039AE" w:rsidTr="005039AE">
        <w:tc>
          <w:tcPr>
            <w:tcW w:w="704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</w:p>
        </w:tc>
        <w:tc>
          <w:tcPr>
            <w:tcW w:w="4317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Consequent Editing updates</w:t>
            </w:r>
          </w:p>
        </w:tc>
        <w:tc>
          <w:tcPr>
            <w:tcW w:w="1783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IHTSDO editors</w:t>
            </w:r>
          </w:p>
        </w:tc>
        <w:tc>
          <w:tcPr>
            <w:tcW w:w="1321" w:type="dxa"/>
          </w:tcPr>
          <w:p w:rsidR="005039AE" w:rsidRDefault="00757714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Cut off November 5 2014</w:t>
            </w:r>
          </w:p>
        </w:tc>
        <w:tc>
          <w:tcPr>
            <w:tcW w:w="1117" w:type="dxa"/>
          </w:tcPr>
          <w:p w:rsidR="005039AE" w:rsidRDefault="005039AE" w:rsidP="00C36E21">
            <w:pPr>
              <w:rPr>
                <w:rFonts w:ascii="Calibri" w:eastAsia="Times New Roman" w:hAnsi="Calibri" w:cs="Helvetica"/>
              </w:rPr>
            </w:pPr>
            <w:r>
              <w:rPr>
                <w:rFonts w:ascii="Calibri" w:eastAsia="Times New Roman" w:hAnsi="Calibri" w:cs="Helvetica"/>
              </w:rPr>
              <w:t>January 2015</w:t>
            </w:r>
            <w:r w:rsidR="00757714">
              <w:rPr>
                <w:rFonts w:ascii="Calibri" w:eastAsia="Times New Roman" w:hAnsi="Calibri" w:cs="Helvetica"/>
              </w:rPr>
              <w:t xml:space="preserve"> if possible</w:t>
            </w:r>
          </w:p>
        </w:tc>
      </w:tr>
    </w:tbl>
    <w:p w:rsidR="003448CF" w:rsidRDefault="003448CF" w:rsidP="0034609B">
      <w:pPr>
        <w:rPr>
          <w:rFonts w:ascii="Calibri" w:eastAsia="Times New Roman" w:hAnsi="Calibri" w:cs="Helvetica"/>
        </w:rPr>
      </w:pPr>
    </w:p>
    <w:p w:rsidR="008C14BE" w:rsidRDefault="008C14BE" w:rsidP="008C14BE">
      <w:pPr>
        <w:rPr>
          <w:rFonts w:ascii="Calibri" w:eastAsia="Times New Roman" w:hAnsi="Calibri" w:cs="Helvetica"/>
        </w:rPr>
      </w:pPr>
    </w:p>
    <w:p w:rsidR="008C14BE" w:rsidRPr="008C14BE" w:rsidRDefault="008C14BE">
      <w:pPr>
        <w:rPr>
          <w:b/>
        </w:rPr>
      </w:pPr>
    </w:p>
    <w:sectPr w:rsidR="008C14BE" w:rsidRPr="008C14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1C58"/>
    <w:multiLevelType w:val="hybridMultilevel"/>
    <w:tmpl w:val="55C03090"/>
    <w:lvl w:ilvl="0" w:tplc="881ACF1E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11FA2"/>
    <w:multiLevelType w:val="hybridMultilevel"/>
    <w:tmpl w:val="A17E0E4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697C19"/>
    <w:multiLevelType w:val="hybridMultilevel"/>
    <w:tmpl w:val="38CC3A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D0E98"/>
    <w:multiLevelType w:val="hybridMultilevel"/>
    <w:tmpl w:val="342CDA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37512"/>
    <w:multiLevelType w:val="hybridMultilevel"/>
    <w:tmpl w:val="8C6A545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007D55"/>
    <w:multiLevelType w:val="hybridMultilevel"/>
    <w:tmpl w:val="261EC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C73CA"/>
    <w:multiLevelType w:val="hybridMultilevel"/>
    <w:tmpl w:val="40DA7390"/>
    <w:lvl w:ilvl="0" w:tplc="EF6472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7C005F"/>
    <w:multiLevelType w:val="hybridMultilevel"/>
    <w:tmpl w:val="38CC3A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3001A"/>
    <w:multiLevelType w:val="hybridMultilevel"/>
    <w:tmpl w:val="B34039BC"/>
    <w:lvl w:ilvl="0" w:tplc="1A72D414">
      <w:numFmt w:val="bullet"/>
      <w:lvlText w:val="-"/>
      <w:lvlJc w:val="left"/>
      <w:pPr>
        <w:ind w:left="360" w:hanging="360"/>
      </w:pPr>
      <w:rPr>
        <w:rFonts w:ascii="Calibri" w:eastAsia="Times New Roman" w:hAnsi="Calibri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4BE"/>
    <w:rsid w:val="00012556"/>
    <w:rsid w:val="00015BBE"/>
    <w:rsid w:val="00042BFB"/>
    <w:rsid w:val="00142D28"/>
    <w:rsid w:val="001973A2"/>
    <w:rsid w:val="00295551"/>
    <w:rsid w:val="002A25E8"/>
    <w:rsid w:val="003448CF"/>
    <w:rsid w:val="0034609B"/>
    <w:rsid w:val="004C7EBC"/>
    <w:rsid w:val="004E7212"/>
    <w:rsid w:val="005039AE"/>
    <w:rsid w:val="00757714"/>
    <w:rsid w:val="00780E85"/>
    <w:rsid w:val="008C14BE"/>
    <w:rsid w:val="008E4E89"/>
    <w:rsid w:val="008E5256"/>
    <w:rsid w:val="008F1E63"/>
    <w:rsid w:val="00972B3D"/>
    <w:rsid w:val="009A47E1"/>
    <w:rsid w:val="00A17183"/>
    <w:rsid w:val="00C36E21"/>
    <w:rsid w:val="00CB4676"/>
    <w:rsid w:val="00D15B59"/>
    <w:rsid w:val="00D513B8"/>
    <w:rsid w:val="00D52F23"/>
    <w:rsid w:val="00F6334B"/>
    <w:rsid w:val="00FB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F73117-72EF-4EFA-A1D5-6FF33FE70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14BE"/>
  </w:style>
  <w:style w:type="paragraph" w:styleId="ListParagraph">
    <w:name w:val="List Paragraph"/>
    <w:basedOn w:val="Normal"/>
    <w:uiPriority w:val="34"/>
    <w:qFormat/>
    <w:rsid w:val="00C36E21"/>
    <w:pPr>
      <w:ind w:left="720"/>
      <w:contextualSpacing/>
    </w:pPr>
  </w:style>
  <w:style w:type="table" w:styleId="TableGrid">
    <w:name w:val="Table Grid"/>
    <w:basedOn w:val="TableNormal"/>
    <w:uiPriority w:val="59"/>
    <w:rsid w:val="009A4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7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mark jurkovich</cp:lastModifiedBy>
  <cp:revision>2</cp:revision>
  <cp:lastPrinted>2014-07-07T15:25:00Z</cp:lastPrinted>
  <dcterms:created xsi:type="dcterms:W3CDTF">2014-07-28T20:24:00Z</dcterms:created>
  <dcterms:modified xsi:type="dcterms:W3CDTF">2014-07-28T20:24:00Z</dcterms:modified>
</cp:coreProperties>
</file>